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033E1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topLinePunct w:val="0"/>
        <w:bidi w:val="0"/>
        <w:spacing w:after="0" w:line="600" w:lineRule="exact"/>
        <w:jc w:val="left"/>
        <w:rPr>
          <w:rFonts w:hint="eastAsia" w:ascii="黑体" w:hAnsi="黑体" w:eastAsia="黑体" w:cs="黑体"/>
          <w:snapToGrid w:val="0"/>
          <w:color w:val="000000"/>
          <w:spacing w:val="6"/>
          <w:kern w:val="32"/>
          <w:sz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spacing w:val="6"/>
          <w:kern w:val="32"/>
          <w:sz w:val="32"/>
          <w:lang w:val="en-US" w:eastAsia="zh-CN"/>
        </w:rPr>
        <w:t>附件2</w:t>
      </w:r>
    </w:p>
    <w:p w14:paraId="6B313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-SA"/>
        </w:rPr>
        <w:t>中山市财政局202</w:t>
      </w:r>
      <w:r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-SA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-SA"/>
        </w:rPr>
        <w:t>年行政许可实施和监督管理情况表</w:t>
      </w:r>
    </w:p>
    <w:p w14:paraId="6CEF6DC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topLinePunct w:val="0"/>
        <w:bidi w:val="0"/>
        <w:spacing w:after="0" w:line="600" w:lineRule="exact"/>
        <w:rPr>
          <w:rFonts w:hint="eastAsia" w:eastAsia="仿宋_GB2312" w:cs="Times New Roman"/>
          <w:snapToGrid w:val="0"/>
          <w:color w:val="000000"/>
          <w:spacing w:val="6"/>
          <w:kern w:val="32"/>
          <w:sz w:val="32"/>
          <w:lang w:val="en-US" w:eastAsia="zh-CN"/>
        </w:rPr>
      </w:pPr>
      <w:r>
        <w:rPr>
          <w:rFonts w:hint="eastAsia" w:eastAsia="仿宋_GB2312" w:cs="Times New Roman"/>
          <w:snapToGrid w:val="0"/>
          <w:color w:val="000000"/>
          <w:spacing w:val="6"/>
          <w:kern w:val="32"/>
          <w:sz w:val="32"/>
          <w:lang w:val="en-US" w:eastAsia="zh-CN"/>
        </w:rPr>
        <w:t>单位（盖章）：中山市财政局</w:t>
      </w:r>
    </w:p>
    <w:tbl>
      <w:tblPr>
        <w:tblStyle w:val="3"/>
        <w:tblW w:w="158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2"/>
        <w:gridCol w:w="659"/>
        <w:gridCol w:w="775"/>
        <w:gridCol w:w="659"/>
        <w:gridCol w:w="676"/>
        <w:gridCol w:w="692"/>
        <w:gridCol w:w="643"/>
        <w:gridCol w:w="610"/>
        <w:gridCol w:w="659"/>
        <w:gridCol w:w="1039"/>
        <w:gridCol w:w="791"/>
        <w:gridCol w:w="1022"/>
        <w:gridCol w:w="923"/>
        <w:gridCol w:w="890"/>
        <w:gridCol w:w="840"/>
        <w:gridCol w:w="756"/>
        <w:gridCol w:w="756"/>
        <w:gridCol w:w="756"/>
        <w:gridCol w:w="756"/>
        <w:gridCol w:w="754"/>
        <w:gridCol w:w="756"/>
      </w:tblGrid>
      <w:tr w14:paraId="2650C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14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94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审批事项</w:t>
            </w:r>
          </w:p>
        </w:tc>
        <w:tc>
          <w:tcPr>
            <w:tcW w:w="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88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是否纳入审批服务事项目录管理系统（是/否）</w:t>
            </w:r>
          </w:p>
        </w:tc>
        <w:tc>
          <w:tcPr>
            <w:tcW w:w="6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E5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是否进驻广东省政务服务网（是/否</w:t>
            </w:r>
          </w:p>
        </w:tc>
        <w:tc>
          <w:tcPr>
            <w:tcW w:w="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61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是否进驻市行政服务中心（是/否）</w:t>
            </w:r>
          </w:p>
        </w:tc>
        <w:tc>
          <w:tcPr>
            <w:tcW w:w="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9A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是否委托镇区实施（是/否）</w:t>
            </w:r>
          </w:p>
        </w:tc>
        <w:tc>
          <w:tcPr>
            <w:tcW w:w="30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A8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全年业务量</w:t>
            </w:r>
          </w:p>
        </w:tc>
        <w:tc>
          <w:tcPr>
            <w:tcW w:w="36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DB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实施过程</w:t>
            </w:r>
          </w:p>
        </w:tc>
        <w:tc>
          <w:tcPr>
            <w:tcW w:w="37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62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监督管理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E9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1887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7" w:hRule="atLeast"/>
          <w:jc w:val="center"/>
        </w:trPr>
        <w:tc>
          <w:tcPr>
            <w:tcW w:w="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B54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B7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事项名称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89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子项名称</w:t>
            </w:r>
          </w:p>
        </w:tc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EBA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46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7A5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003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9E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申请件数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D6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受理件数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09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按时办结件数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29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审批同意件数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5D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法定办结期限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6F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承诺办结期限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97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是否公开审批实施和结果（是/否）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72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是否印发办事指南和业务手册（是/否）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A2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是否制定监管办法和标准（是/否）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9C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开展检查的次数（家数）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F9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举报投诉件数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FD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举报投诉调查件数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CF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查出违法违规案件数</w:t>
            </w: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A2D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 w14:paraId="70B6B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36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901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/>
                <w:lang w:eastAsia="zh-CN"/>
              </w:rPr>
            </w:pPr>
          </w:p>
          <w:p w14:paraId="1D2E87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中介机构从事代理记账业务审批</w:t>
            </w:r>
          </w:p>
          <w:p w14:paraId="2DAA43DC">
            <w:pPr>
              <w:pStyle w:val="2"/>
              <w:rPr>
                <w:rFonts w:hint="eastAsia"/>
                <w:lang w:eastAsia="zh-CN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2EA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中介机构从事代理记账业务审批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8AA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20" w:firstLineChars="100"/>
              <w:jc w:val="both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096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E68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5DD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8F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156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3DA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156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F0A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156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D3A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156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09A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DD9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72B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2D4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95F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282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B64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F12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F5C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FFF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 w14:paraId="49199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17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E1B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会计师事务所执业许可审批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40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会计师事务所执业许可审批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780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95D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C1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33A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否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A5A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A24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F7E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5D6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15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30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C18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C58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FC9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770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40D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D19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F0B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90D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A56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 w14:paraId="6DC92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06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64E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会计师事务所分所执业许可审批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6D7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会计师事务所分所执业许可审批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5FC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243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64A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075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否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50A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08C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D71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6D1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D25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30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865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712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494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EB8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FD6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4AD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D64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735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2D0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 w14:paraId="070D3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A9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53D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台湾地区会计师事务所临时办理审计业务审批</w:t>
            </w:r>
          </w:p>
          <w:p w14:paraId="2CE717BC">
            <w:pPr>
              <w:pStyle w:val="2"/>
              <w:rPr>
                <w:rFonts w:hint="eastAsia"/>
                <w:lang w:eastAsia="zh-CN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2DA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台湾地区会计师事务所临时办理审计业务审批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A01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800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D40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2F4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否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A8F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594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D4C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983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B78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9D4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CA5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B3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583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6AE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B1F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A1F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246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069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 w14:paraId="2830A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BA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A25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港澳地区会计师事务所临时办理审计业务审批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49A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港澳地区会计师事务所临时办理审计业务审批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789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DDF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76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AB9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否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8D8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E67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BF2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1A6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74E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054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21E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75F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B90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D6F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392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F1A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822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FF1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 w14:paraId="024F7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18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B5C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外国会计师事务所临时办理审计业务审批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29A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外国会计师事务所临时办理审计业务审批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6C7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89A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30B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2F2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否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01B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557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D55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4BD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721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63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5B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FD6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8EF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795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17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6C6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F8E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ABC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</w:tbl>
    <w:p w14:paraId="01A9881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4YWQ0NTVmZTIxZDAxNWZhZDlhZWI2YTAzNjM5ZjIifQ=="/>
  </w:docVars>
  <w:rsids>
    <w:rsidRoot w:val="713711D0"/>
    <w:rsid w:val="02790594"/>
    <w:rsid w:val="199623E7"/>
    <w:rsid w:val="230F1AFB"/>
    <w:rsid w:val="24CE21E9"/>
    <w:rsid w:val="336F4655"/>
    <w:rsid w:val="63880936"/>
    <w:rsid w:val="67AB430B"/>
    <w:rsid w:val="6CDE27F4"/>
    <w:rsid w:val="713711D0"/>
    <w:rsid w:val="76FA871D"/>
    <w:rsid w:val="7BFD5844"/>
    <w:rsid w:val="7EBFE501"/>
    <w:rsid w:val="7F1F1782"/>
    <w:rsid w:val="7F21558E"/>
    <w:rsid w:val="ADFFA0FE"/>
    <w:rsid w:val="AFF7BC9E"/>
    <w:rsid w:val="F6FFB1D7"/>
    <w:rsid w:val="FFFF9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 w:afterLines="0" w:afterAutospacing="0"/>
      <w:jc w:val="both"/>
    </w:pPr>
    <w:rPr>
      <w:rFonts w:ascii="Calibri" w:hAnsi="Calibri" w:eastAsia="Calibri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市财政局</Company>
  <Pages>4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2023-03-29T04:26:00Z</dcterms:created>
  <dc:creator>liyy</dc:creator>
  <cp:lastModifiedBy>cz</cp:lastModifiedBy>
  <cp:lastPrinted>2023-04-01T02:50:00Z</cp:lastPrinted>
  <dcterms:modified xsi:type="dcterms:W3CDTF">2026-03-26T15:03:04Z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2034601BCE3C409995C8A25BB72CABBC</vt:lpwstr>
  </property>
</Properties>
</file>